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0B" w:rsidRDefault="0059030B" w:rsidP="00FF42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de-CH"/>
        </w:rPr>
      </w:pPr>
    </w:p>
    <w:p w:rsidR="00FF424D" w:rsidRPr="0059030B" w:rsidRDefault="00FF424D" w:rsidP="00FF424D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de-CH"/>
        </w:rPr>
      </w:pPr>
      <w:r w:rsidRPr="0059030B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CH"/>
        </w:rPr>
        <w:t>Haar-Mineral-Analyse</w:t>
      </w:r>
      <w:r w:rsidRPr="0059030B">
        <w:rPr>
          <w:rFonts w:ascii="Arial" w:eastAsia="Times New Roman" w:hAnsi="Arial" w:cs="Arial"/>
          <w:color w:val="000000"/>
          <w:sz w:val="44"/>
          <w:szCs w:val="44"/>
          <w:lang w:eastAsia="de-CH"/>
        </w:rPr>
        <w:t xml:space="preserve"> </w:t>
      </w:r>
    </w:p>
    <w:p w:rsidR="00FF424D" w:rsidRPr="0059030B" w:rsidRDefault="00FF424D" w:rsidP="00FF424D">
      <w:pPr>
        <w:spacing w:after="19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</w:pPr>
    </w:p>
    <w:p w:rsidR="00FF424D" w:rsidRPr="0059030B" w:rsidRDefault="00FF424D" w:rsidP="00FF424D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>Was ist die Haar-Mineral-Analyse</w:t>
      </w: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 </w:t>
      </w:r>
    </w:p>
    <w:p w:rsidR="00FF424D" w:rsidRPr="0059030B" w:rsidRDefault="00FF424D" w:rsidP="00FF4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Die Haar-Mineral-Analyse ist ein Indikator Ihres biochemischen Profils und deckt Mangelzustände und Überschüsse von Mineralien und Spurenelementen auf.</w:t>
      </w:r>
    </w:p>
    <w:p w:rsidR="00FF424D" w:rsidRPr="0059030B" w:rsidRDefault="00FF424D" w:rsidP="00FF4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Die Haar-Mineral-Analyse dient zur Früherkennung von chronischen Belastungen mit Schwermetallen und anderen toxischen Metallen.</w:t>
      </w:r>
    </w:p>
    <w:p w:rsidR="00FF424D" w:rsidRPr="0059030B" w:rsidRDefault="00FF424D" w:rsidP="00FF4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Haare werden von der Weltgesundheitsorganisation (WHO) als biologischer Marker für Umweltbelastungen anerkannt.</w:t>
      </w:r>
    </w:p>
    <w:p w:rsidR="00FF424D" w:rsidRPr="0059030B" w:rsidRDefault="00FF424D" w:rsidP="00FF424D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>Wann und für wen ist die Haar-Mineral-Analyse sinnvoll?</w:t>
      </w: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 </w:t>
      </w:r>
    </w:p>
    <w:p w:rsidR="00FF424D" w:rsidRPr="0059030B" w:rsidRDefault="00FF424D" w:rsidP="00FF4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Als erste Labor-Massnahme bei der Betreuung eines Patienten zur Bestimmung des biochemischen Profils.</w:t>
      </w:r>
    </w:p>
    <w:p w:rsidR="00FF424D" w:rsidRPr="0059030B" w:rsidRDefault="00FF424D" w:rsidP="00FF4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Bei Verdacht auf Mangel an Mineralstoffen und Spurenelementen.</w:t>
      </w:r>
    </w:p>
    <w:p w:rsidR="00FF424D" w:rsidRPr="0059030B" w:rsidRDefault="00FF424D" w:rsidP="00FF4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Bei Verdacht auf chronische toxische Belastungen des Körpers.</w:t>
      </w:r>
    </w:p>
    <w:p w:rsidR="00FF424D" w:rsidRPr="0059030B" w:rsidRDefault="00FF424D" w:rsidP="00FF4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Für jedermann zur Erfassung der eigenen Mikronährstoff-Bilanz und zur frühzeitigen Prävention.</w:t>
      </w:r>
    </w:p>
    <w:p w:rsidR="00FF424D" w:rsidRPr="0059030B" w:rsidRDefault="00FF424D" w:rsidP="00FF424D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>Was wird analysiert?</w:t>
      </w: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 </w:t>
      </w:r>
    </w:p>
    <w:p w:rsidR="00FF424D" w:rsidRPr="0059030B" w:rsidRDefault="00FF424D" w:rsidP="00FF4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Basisprogramm (</w:t>
      </w:r>
      <w:r w:rsidRPr="0059030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>38 Mineralstoffe, Spurenelemente und toxische Metalle</w:t>
      </w: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 als Blockanalyse</w:t>
      </w:r>
    </w:p>
    <w:p w:rsidR="00FF424D" w:rsidRPr="0059030B" w:rsidRDefault="00FF424D" w:rsidP="00FF424D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Aluminium (Al), Antimon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Sb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Arsen (As), Barium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Ba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Beryllium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Be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), 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Bismuth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(Bi), Blei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Pb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Bor (B), Cadmium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Cd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Calcium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Ca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Chrom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Cr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), 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Cobalt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(Co), Eisen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Fe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Germanium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Ge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Gold (Au), Kalium (K), Kupfer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Cu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Lithium (Li), Magnesium (Mg), Mangan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Mn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 Molybdän (Mo), Natrium (Na), Nickel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Ni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Palladium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Pd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Phosphor (P), Platin (Pt), Quecksilber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Hg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Selen (Se), Silber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Ag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Silizium (Si), Strontium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Sr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Thallium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Tl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Titan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Ti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Uran (U), Vanadium (V), Zink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Zn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Zinn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Sn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), Zirkonium (</w:t>
      </w:r>
      <w:proofErr w:type="spellStart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Zr</w:t>
      </w:r>
      <w:proofErr w:type="spellEnd"/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)</w:t>
      </w:r>
    </w:p>
    <w:p w:rsidR="00FF424D" w:rsidRPr="0059030B" w:rsidRDefault="00FF424D" w:rsidP="00FF424D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>Was  wird als Probe benötigt?</w:t>
      </w: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 </w:t>
      </w:r>
    </w:p>
    <w:p w:rsidR="00FF424D" w:rsidRPr="0059030B" w:rsidRDefault="00FF424D" w:rsidP="00FF4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Bei Haarmangel können Scham- oder Barthaare als Probematerial dienen.</w:t>
      </w:r>
    </w:p>
    <w:p w:rsidR="00FF424D" w:rsidRPr="0059030B" w:rsidRDefault="00FF424D" w:rsidP="00FF4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Eine detaillierte Beschreibung/Anleitung der korrekten Haarentnahme wird abgegeben.</w:t>
      </w:r>
    </w:p>
    <w:p w:rsidR="00FF424D" w:rsidRPr="0059030B" w:rsidRDefault="00FF424D" w:rsidP="00FF424D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>Vorgehen und Kosten</w:t>
      </w: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 </w:t>
      </w:r>
    </w:p>
    <w:p w:rsidR="00FF424D" w:rsidRPr="0059030B" w:rsidRDefault="00FF424D" w:rsidP="00FF4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Jeder Haar-Mineral-Analyse Auftrag wird in </w:t>
      </w:r>
      <w:r w:rsidR="0059030B"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unserer Drogerie</w:t>
      </w: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sorgfältig besprochen und das Vorgehen von Bestellung bis Erhalt der evtl. notwendigen Mineralstoffpräparate aufgezeigt.</w:t>
      </w:r>
    </w:p>
    <w:p w:rsidR="0059030B" w:rsidRPr="0059030B" w:rsidRDefault="00333B28" w:rsidP="00590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Der Preis einer Haarmineral-Analyse beträgt 239.- CHF</w:t>
      </w:r>
      <w:r w:rsidR="0059030B"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ink</w:t>
      </w:r>
      <w:r w:rsid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l. Interpretation, individuelle</w:t>
      </w:r>
      <w:r w:rsidR="00DE32C9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m</w:t>
      </w:r>
      <w:r w:rsidR="0059030B"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Befund und Mineralstoffempfehlung.</w:t>
      </w:r>
    </w:p>
    <w:p w:rsidR="00FF424D" w:rsidRDefault="00FF424D" w:rsidP="001D77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59030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Es wird immer Ihre persönliche Entscheidung sein, ob eine Haar-Mineral-Analyse durchgeführt wird oder nicht.</w:t>
      </w:r>
    </w:p>
    <w:p w:rsidR="0059030B" w:rsidRDefault="001D771C" w:rsidP="00590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Durchgeführt durch die Firma: </w:t>
      </w:r>
      <w:hyperlink r:id="rId7" w:history="1">
        <w:r w:rsidR="00DE32C9" w:rsidRPr="00450BF1">
          <w:rPr>
            <w:rStyle w:val="Hyperlink"/>
            <w:rFonts w:ascii="Arial" w:eastAsia="Times New Roman" w:hAnsi="Arial" w:cs="Arial"/>
            <w:sz w:val="24"/>
            <w:szCs w:val="24"/>
            <w:lang w:eastAsia="de-CH"/>
          </w:rPr>
          <w:t>www.orth</w:t>
        </w:r>
        <w:bookmarkStart w:id="0" w:name="_GoBack"/>
        <w:bookmarkEnd w:id="0"/>
        <w:r w:rsidR="00DE32C9" w:rsidRPr="00450BF1">
          <w:rPr>
            <w:rStyle w:val="Hyperlink"/>
            <w:rFonts w:ascii="Arial" w:eastAsia="Times New Roman" w:hAnsi="Arial" w:cs="Arial"/>
            <w:sz w:val="24"/>
            <w:szCs w:val="24"/>
            <w:lang w:eastAsia="de-CH"/>
          </w:rPr>
          <w:t>oanalytic.ch</w:t>
        </w:r>
      </w:hyperlink>
    </w:p>
    <w:p w:rsidR="00DE32C9" w:rsidRPr="00DE32C9" w:rsidRDefault="00DE32C9" w:rsidP="00DE32C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333B28" w:rsidRPr="0059030B" w:rsidRDefault="0059030B" w:rsidP="001D771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9030B">
        <w:rPr>
          <w:rFonts w:ascii="Arial" w:eastAsia="Times New Roman" w:hAnsi="Arial" w:cs="Arial"/>
          <w:color w:val="000000"/>
          <w:sz w:val="16"/>
          <w:szCs w:val="16"/>
          <w:lang w:eastAsia="de-CH"/>
        </w:rPr>
        <w:t>br</w:t>
      </w:r>
      <w:proofErr w:type="spellEnd"/>
      <w:r w:rsidRPr="0059030B">
        <w:rPr>
          <w:rFonts w:ascii="Arial" w:eastAsia="Times New Roman" w:hAnsi="Arial" w:cs="Arial"/>
          <w:color w:val="000000"/>
          <w:sz w:val="16"/>
          <w:szCs w:val="16"/>
          <w:lang w:eastAsia="de-CH"/>
        </w:rPr>
        <w:t>/11.2016</w:t>
      </w:r>
    </w:p>
    <w:sectPr w:rsidR="00333B28" w:rsidRPr="0059030B" w:rsidSect="00E513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CA"/>
    <w:multiLevelType w:val="multilevel"/>
    <w:tmpl w:val="559A5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134B3"/>
    <w:multiLevelType w:val="multilevel"/>
    <w:tmpl w:val="E2928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D4CBE"/>
    <w:multiLevelType w:val="multilevel"/>
    <w:tmpl w:val="901AA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47BF8"/>
    <w:multiLevelType w:val="multilevel"/>
    <w:tmpl w:val="44049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83930"/>
    <w:multiLevelType w:val="multilevel"/>
    <w:tmpl w:val="65B8D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4D"/>
    <w:rsid w:val="001D771C"/>
    <w:rsid w:val="00333B28"/>
    <w:rsid w:val="0059030B"/>
    <w:rsid w:val="007550E0"/>
    <w:rsid w:val="00D90E03"/>
    <w:rsid w:val="00DE32C9"/>
    <w:rsid w:val="00E5133B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2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2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58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hoanalytic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F8F8-4EF8-4D0D-9347-74C2346A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WinUser03</dc:creator>
  <cp:lastModifiedBy>WinUser03</cp:lastModifiedBy>
  <cp:revision>4</cp:revision>
  <cp:lastPrinted>2016-11-29T15:33:00Z</cp:lastPrinted>
  <dcterms:created xsi:type="dcterms:W3CDTF">2016-11-29T15:15:00Z</dcterms:created>
  <dcterms:modified xsi:type="dcterms:W3CDTF">2016-11-29T15:38:00Z</dcterms:modified>
</cp:coreProperties>
</file>